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90E" w:rsidRDefault="00A0490E">
      <w:pPr>
        <w:rPr>
          <w:b/>
        </w:rPr>
      </w:pPr>
    </w:p>
    <w:p w:rsidR="00A0490E" w:rsidRDefault="00A0490E">
      <w:pPr>
        <w:rPr>
          <w:b/>
        </w:rPr>
      </w:pPr>
    </w:p>
    <w:p w:rsidR="00A0490E" w:rsidRDefault="00A0490E">
      <w:pPr>
        <w:rPr>
          <w:b/>
        </w:rPr>
      </w:pPr>
    </w:p>
    <w:p w:rsidR="00A0490E" w:rsidRDefault="00A0490E">
      <w:pPr>
        <w:rPr>
          <w:b/>
        </w:rPr>
      </w:pPr>
    </w:p>
    <w:p w:rsidR="00A0490E" w:rsidRDefault="00A0490E">
      <w:pPr>
        <w:rPr>
          <w:b/>
        </w:rPr>
      </w:pPr>
    </w:p>
    <w:p w:rsidR="00A0490E" w:rsidRPr="00A0490E" w:rsidRDefault="00A0490E">
      <w:pPr>
        <w:rPr>
          <w:b/>
        </w:rPr>
      </w:pPr>
      <w:r w:rsidRPr="00A0490E">
        <w:rPr>
          <w:b/>
        </w:rPr>
        <w:t>DODATEČNÉ INFORMACE K VEŘEJNÉ ZAKÁZCE</w:t>
      </w:r>
    </w:p>
    <w:p w:rsidR="00A0490E" w:rsidRDefault="00A0490E"/>
    <w:p w:rsidR="00A0490E" w:rsidRDefault="00A0490E"/>
    <w:p w:rsidR="00A0490E" w:rsidRPr="00930420" w:rsidRDefault="00A0490E" w:rsidP="00A0490E">
      <w:pPr>
        <w:spacing w:line="276" w:lineRule="auto"/>
        <w:rPr>
          <w:rFonts w:asciiTheme="majorHAnsi" w:hAnsiTheme="majorHAnsi" w:cstheme="majorHAnsi"/>
          <w:b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Název veřejné zakázky:</w:t>
      </w:r>
      <w:r w:rsidRPr="00624006">
        <w:rPr>
          <w:rFonts w:ascii="Open Sans" w:hAnsi="Open Sans"/>
          <w:sz w:val="20"/>
          <w:szCs w:val="20"/>
          <w:lang w:val="cs-CZ"/>
        </w:rPr>
        <w:t xml:space="preserve"> </w:t>
      </w:r>
      <w:r w:rsidRPr="00624006">
        <w:rPr>
          <w:rFonts w:ascii="Open Sans" w:hAnsi="Open Sans"/>
          <w:sz w:val="20"/>
          <w:szCs w:val="20"/>
          <w:lang w:val="cs-CZ"/>
        </w:rPr>
        <w:tab/>
      </w:r>
      <w:r w:rsidRPr="00930420">
        <w:rPr>
          <w:rFonts w:asciiTheme="majorHAnsi" w:hAnsiTheme="majorHAnsi" w:cstheme="majorHAnsi"/>
          <w:b/>
          <w:szCs w:val="20"/>
          <w:lang w:val="cs-CZ"/>
        </w:rPr>
        <w:t>Dodávka automobilů</w:t>
      </w: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Předmět veřejné zakázky:</w:t>
      </w:r>
      <w:r w:rsidRPr="00624006">
        <w:rPr>
          <w:rFonts w:ascii="Open Sans" w:hAnsi="Open Sans"/>
          <w:sz w:val="20"/>
          <w:szCs w:val="20"/>
          <w:lang w:val="cs-CZ"/>
        </w:rPr>
        <w:tab/>
        <w:t>Veřejná zakázka malého rozsahu na dodávku 2 automobilů</w:t>
      </w: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Název zadavatele:</w:t>
      </w:r>
      <w:r w:rsidRPr="00624006">
        <w:rPr>
          <w:rFonts w:ascii="Open Sans" w:hAnsi="Open Sans"/>
          <w:sz w:val="20"/>
          <w:szCs w:val="20"/>
          <w:lang w:val="cs-CZ"/>
        </w:rPr>
        <w:tab/>
      </w:r>
      <w:r w:rsidRPr="00624006">
        <w:rPr>
          <w:rFonts w:ascii="Open Sans" w:hAnsi="Open Sans"/>
          <w:sz w:val="20"/>
          <w:szCs w:val="20"/>
          <w:lang w:val="cs-CZ"/>
        </w:rPr>
        <w:tab/>
        <w:t>RUAH o.p.s.</w:t>
      </w: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Sídlo zadavatele:</w:t>
      </w:r>
      <w:r w:rsidRPr="00624006">
        <w:rPr>
          <w:rFonts w:ascii="Open Sans" w:hAnsi="Open Sans"/>
          <w:sz w:val="20"/>
          <w:szCs w:val="20"/>
          <w:lang w:val="cs-CZ"/>
        </w:rPr>
        <w:tab/>
      </w:r>
      <w:r w:rsidRPr="00624006">
        <w:rPr>
          <w:rFonts w:ascii="Open Sans" w:hAnsi="Open Sans"/>
          <w:sz w:val="20"/>
          <w:szCs w:val="20"/>
          <w:lang w:val="cs-CZ"/>
        </w:rPr>
        <w:tab/>
        <w:t>Tyršova 2061, 256 01 Benešov</w:t>
      </w: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IČ zadavatele:</w:t>
      </w:r>
      <w:r w:rsidRPr="00624006">
        <w:rPr>
          <w:rFonts w:ascii="Open Sans" w:hAnsi="Open Sans"/>
          <w:sz w:val="20"/>
          <w:szCs w:val="20"/>
          <w:lang w:val="cs-CZ"/>
        </w:rPr>
        <w:tab/>
      </w:r>
      <w:r w:rsidRPr="00624006">
        <w:rPr>
          <w:rFonts w:ascii="Open Sans" w:hAnsi="Open Sans"/>
          <w:sz w:val="20"/>
          <w:szCs w:val="20"/>
          <w:lang w:val="cs-CZ"/>
        </w:rPr>
        <w:tab/>
        <w:t>243 12 355</w:t>
      </w: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</w:p>
    <w:p w:rsidR="00A0490E" w:rsidRPr="00624006" w:rsidRDefault="00A0490E" w:rsidP="00A0490E">
      <w:pPr>
        <w:spacing w:line="276" w:lineRule="auto"/>
        <w:rPr>
          <w:rFonts w:ascii="Open Sans" w:hAnsi="Open Sans"/>
          <w:sz w:val="20"/>
          <w:szCs w:val="20"/>
          <w:lang w:val="cs-CZ"/>
        </w:rPr>
      </w:pPr>
      <w:r w:rsidRPr="00624006">
        <w:rPr>
          <w:rFonts w:ascii="Open Sans" w:hAnsi="Open Sans"/>
          <w:b/>
          <w:sz w:val="20"/>
          <w:szCs w:val="20"/>
          <w:lang w:val="cs-CZ"/>
        </w:rPr>
        <w:t>Osoba oprávněná jednat jménem zadavatele:</w:t>
      </w:r>
      <w:r w:rsidRPr="00624006">
        <w:rPr>
          <w:rFonts w:ascii="Open Sans" w:hAnsi="Open Sans"/>
          <w:sz w:val="20"/>
          <w:szCs w:val="20"/>
          <w:lang w:val="cs-CZ"/>
        </w:rPr>
        <w:t xml:space="preserve"> Mgr. Marta Vacková, ředitelka</w:t>
      </w:r>
    </w:p>
    <w:p w:rsidR="00A0490E" w:rsidRDefault="00A0490E"/>
    <w:p w:rsidR="00A0490E" w:rsidRPr="00067319" w:rsidRDefault="00A0490E">
      <w:pPr>
        <w:rPr>
          <w:b/>
          <w:lang w:val="cs-CZ"/>
        </w:rPr>
      </w:pPr>
      <w:r w:rsidRPr="00067319">
        <w:rPr>
          <w:b/>
          <w:lang w:val="cs-CZ"/>
        </w:rPr>
        <w:t>Dotazy uchazečů dne 7. 11. 2017</w:t>
      </w:r>
    </w:p>
    <w:p w:rsidR="00067319" w:rsidRDefault="00067319" w:rsidP="00A0490E">
      <w:pPr>
        <w:rPr>
          <w:lang w:val="cs-CZ"/>
        </w:rPr>
      </w:pPr>
    </w:p>
    <w:p w:rsidR="00A0490E" w:rsidRPr="00067319" w:rsidRDefault="00A0490E" w:rsidP="00A0490E">
      <w:pPr>
        <w:rPr>
          <w:rFonts w:eastAsiaTheme="minorHAnsi"/>
          <w:sz w:val="22"/>
          <w:szCs w:val="22"/>
          <w:lang w:val="cs-CZ"/>
        </w:rPr>
      </w:pPr>
      <w:r w:rsidRPr="00067319">
        <w:rPr>
          <w:lang w:val="cs-CZ"/>
        </w:rPr>
        <w:t xml:space="preserve">V souvislosti s výše uvedenou veřejnou zakázkou bychom se chtěli zeptat, zda by zadavatel akceptoval velikost zavazadlového prostoru </w:t>
      </w:r>
      <w:proofErr w:type="gramStart"/>
      <w:r w:rsidRPr="00067319">
        <w:rPr>
          <w:lang w:val="cs-CZ"/>
        </w:rPr>
        <w:t>270 l ?</w:t>
      </w:r>
      <w:proofErr w:type="gramEnd"/>
    </w:p>
    <w:p w:rsidR="00636A6B" w:rsidRDefault="00636A6B">
      <w:pPr>
        <w:rPr>
          <w:lang w:val="cs-CZ"/>
        </w:rPr>
      </w:pPr>
    </w:p>
    <w:p w:rsidR="00A0490E" w:rsidRDefault="00067319">
      <w:pPr>
        <w:pBdr>
          <w:bottom w:val="single" w:sz="12" w:space="1" w:color="auto"/>
        </w:pBdr>
        <w:rPr>
          <w:lang w:val="cs-CZ"/>
        </w:rPr>
      </w:pPr>
      <w:r>
        <w:rPr>
          <w:lang w:val="cs-CZ"/>
        </w:rPr>
        <w:t>Odpověď: Podmínkou je</w:t>
      </w:r>
      <w:r w:rsidR="003D536E">
        <w:rPr>
          <w:lang w:val="cs-CZ"/>
        </w:rPr>
        <w:t xml:space="preserve"> minimální prostor z důvodu převozu zdravotnické techniky a kompenzačních pomůcek. </w:t>
      </w:r>
      <w:r w:rsidR="00636A6B">
        <w:rPr>
          <w:lang w:val="cs-CZ"/>
        </w:rPr>
        <w:t>Nejnižší parametr zavazadlového prostoru, který bude akceptován, je objem 270l.</w:t>
      </w:r>
    </w:p>
    <w:p w:rsidR="00636A6B" w:rsidRDefault="00636A6B">
      <w:pPr>
        <w:rPr>
          <w:lang w:val="cs-CZ"/>
        </w:rPr>
      </w:pPr>
    </w:p>
    <w:p w:rsidR="00636A6B" w:rsidRDefault="00636A6B">
      <w:pPr>
        <w:rPr>
          <w:lang w:val="cs-CZ"/>
        </w:rPr>
      </w:pPr>
      <w:r>
        <w:rPr>
          <w:lang w:val="cs-CZ"/>
        </w:rPr>
        <w:t>Je možné akceptovat jinou barvu vozu než bílou?</w:t>
      </w:r>
    </w:p>
    <w:p w:rsidR="00636A6B" w:rsidRDefault="00636A6B">
      <w:pPr>
        <w:rPr>
          <w:lang w:val="cs-CZ"/>
        </w:rPr>
      </w:pPr>
    </w:p>
    <w:p w:rsidR="00636A6B" w:rsidRDefault="00157C6F">
      <w:pPr>
        <w:pBdr>
          <w:bottom w:val="single" w:sz="12" w:space="1" w:color="auto"/>
        </w:pBdr>
        <w:rPr>
          <w:lang w:val="cs-CZ"/>
        </w:rPr>
      </w:pPr>
      <w:r>
        <w:rPr>
          <w:lang w:val="cs-CZ"/>
        </w:rPr>
        <w:t xml:space="preserve">Odpověď: </w:t>
      </w:r>
      <w:r w:rsidR="00636A6B">
        <w:rPr>
          <w:lang w:val="cs-CZ"/>
        </w:rPr>
        <w:t>Z důvodu zachování konzistence vozového parku je možné akceptovat pouze bílou nebo t</w:t>
      </w:r>
      <w:r>
        <w:rPr>
          <w:lang w:val="cs-CZ"/>
        </w:rPr>
        <w:t>mavě modrou.</w:t>
      </w:r>
    </w:p>
    <w:p w:rsidR="00157C6F" w:rsidRDefault="00157C6F">
      <w:pPr>
        <w:rPr>
          <w:lang w:val="cs-CZ"/>
        </w:rPr>
      </w:pPr>
    </w:p>
    <w:p w:rsidR="00157C6F" w:rsidRDefault="00157C6F">
      <w:pPr>
        <w:rPr>
          <w:lang w:val="cs-CZ"/>
        </w:rPr>
      </w:pPr>
      <w:r>
        <w:rPr>
          <w:lang w:val="cs-CZ"/>
        </w:rPr>
        <w:t>Je dostačující pouze náhradní sezonní pneumatiky, nebo pneumatiky s disky.</w:t>
      </w:r>
    </w:p>
    <w:p w:rsidR="00157C6F" w:rsidRDefault="00157C6F">
      <w:pPr>
        <w:rPr>
          <w:lang w:val="cs-CZ"/>
        </w:rPr>
      </w:pPr>
    </w:p>
    <w:p w:rsidR="00157C6F" w:rsidRDefault="00157C6F">
      <w:pPr>
        <w:pBdr>
          <w:bottom w:val="single" w:sz="12" w:space="1" w:color="auto"/>
        </w:pBdr>
        <w:rPr>
          <w:lang w:val="cs-CZ"/>
        </w:rPr>
      </w:pPr>
      <w:r>
        <w:rPr>
          <w:lang w:val="cs-CZ"/>
        </w:rPr>
        <w:t xml:space="preserve">Odpověď: Sezonní pneumatiky požadujeme i s disky. </w:t>
      </w:r>
    </w:p>
    <w:p w:rsidR="00157C6F" w:rsidRDefault="00157C6F">
      <w:pPr>
        <w:rPr>
          <w:lang w:val="cs-CZ"/>
        </w:rPr>
      </w:pPr>
    </w:p>
    <w:p w:rsidR="00157C6F" w:rsidRDefault="00157C6F">
      <w:pPr>
        <w:rPr>
          <w:lang w:val="cs-CZ"/>
        </w:rPr>
      </w:pPr>
      <w:proofErr w:type="gramStart"/>
      <w:r>
        <w:rPr>
          <w:lang w:val="cs-CZ"/>
        </w:rPr>
        <w:t>8.11.2017</w:t>
      </w:r>
      <w:proofErr w:type="gramEnd"/>
      <w:r>
        <w:rPr>
          <w:lang w:val="cs-CZ"/>
        </w:rPr>
        <w:t xml:space="preserve"> </w:t>
      </w:r>
    </w:p>
    <w:p w:rsidR="00157C6F" w:rsidRDefault="00157C6F">
      <w:pPr>
        <w:rPr>
          <w:lang w:val="cs-CZ"/>
        </w:rPr>
      </w:pPr>
    </w:p>
    <w:p w:rsidR="00157C6F" w:rsidRPr="00067319" w:rsidRDefault="00157C6F">
      <w:pPr>
        <w:rPr>
          <w:lang w:val="cs-CZ"/>
        </w:rPr>
      </w:pPr>
      <w:r>
        <w:rPr>
          <w:lang w:val="cs-CZ"/>
        </w:rPr>
        <w:t>Marta Vacková</w:t>
      </w:r>
      <w:bookmarkStart w:id="0" w:name="_GoBack"/>
      <w:bookmarkEnd w:id="0"/>
    </w:p>
    <w:sectPr w:rsidR="00157C6F" w:rsidRPr="000673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0E" w:rsidRDefault="00A0490E" w:rsidP="00A0490E">
      <w:r>
        <w:separator/>
      </w:r>
    </w:p>
  </w:endnote>
  <w:endnote w:type="continuationSeparator" w:id="0">
    <w:p w:rsidR="00A0490E" w:rsidRDefault="00A0490E" w:rsidP="00A0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0E" w:rsidRDefault="00A0490E" w:rsidP="00A0490E">
      <w:r>
        <w:separator/>
      </w:r>
    </w:p>
  </w:footnote>
  <w:footnote w:type="continuationSeparator" w:id="0">
    <w:p w:rsidR="00A0490E" w:rsidRDefault="00A0490E" w:rsidP="00A04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0E" w:rsidRDefault="00A0490E">
    <w:pPr>
      <w:pStyle w:val="Zhlav"/>
    </w:pPr>
    <w:r>
      <w:rPr>
        <w:rFonts w:ascii="Calibri" w:hAnsi="Calibri"/>
        <w:b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2D5A13C1" wp14:editId="73B4A502">
          <wp:simplePos x="0" y="0"/>
          <wp:positionH relativeFrom="margin">
            <wp:posOffset>5393690</wp:posOffset>
          </wp:positionH>
          <wp:positionV relativeFrom="paragraph">
            <wp:posOffset>-46355</wp:posOffset>
          </wp:positionV>
          <wp:extent cx="720000" cy="737749"/>
          <wp:effectExtent l="0" t="0" r="4445" b="5715"/>
          <wp:wrapSquare wrapText="bothSides"/>
          <wp:docPr id="4" name="Obrázek 4" descr="http://www.mpsv.cz/files/clanky/722/logoMPSV-c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http://www.mpsv.cz/files/clanky/722/logoMPSV-c-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37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03FC8EEE" wp14:editId="0B03ED7F">
          <wp:simplePos x="0" y="0"/>
          <wp:positionH relativeFrom="column">
            <wp:posOffset>-373380</wp:posOffset>
          </wp:positionH>
          <wp:positionV relativeFrom="paragraph">
            <wp:posOffset>67945</wp:posOffset>
          </wp:positionV>
          <wp:extent cx="2390140" cy="578485"/>
          <wp:effectExtent l="0" t="0" r="0" b="5715"/>
          <wp:wrapThrough wrapText="bothSides">
            <wp:wrapPolygon edited="0">
              <wp:start x="459" y="0"/>
              <wp:lineTo x="459" y="18968"/>
              <wp:lineTo x="1607" y="19917"/>
              <wp:lineTo x="4132" y="20865"/>
              <wp:lineTo x="10100" y="20865"/>
              <wp:lineTo x="10789" y="17071"/>
              <wp:lineTo x="17216" y="11381"/>
              <wp:lineTo x="16757" y="3794"/>
              <wp:lineTo x="4361" y="0"/>
              <wp:lineTo x="459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1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0E"/>
    <w:rsid w:val="00067319"/>
    <w:rsid w:val="001242F1"/>
    <w:rsid w:val="00157C6F"/>
    <w:rsid w:val="003D536E"/>
    <w:rsid w:val="00636A6B"/>
    <w:rsid w:val="00A0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C8F52-8003-468D-A1E6-58304C43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490E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49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490E"/>
    <w:rPr>
      <w:rFonts w:eastAsiaTheme="minorEastAsia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049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490E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RUAH</dc:creator>
  <cp:keywords/>
  <dc:description/>
  <cp:lastModifiedBy>RUAH</cp:lastModifiedBy>
  <cp:revision>2</cp:revision>
  <dcterms:created xsi:type="dcterms:W3CDTF">2017-11-08T10:23:00Z</dcterms:created>
  <dcterms:modified xsi:type="dcterms:W3CDTF">2017-11-08T10:23:00Z</dcterms:modified>
</cp:coreProperties>
</file>